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426" w:rsidRPr="009367ED" w:rsidRDefault="009D3426">
      <w:r>
        <w:tab/>
      </w:r>
      <w:r w:rsidRPr="009367ED">
        <w:tab/>
      </w:r>
      <w:r w:rsidR="00FF0730" w:rsidRPr="009367ED">
        <w:rPr>
          <w:noProof/>
        </w:rPr>
        <w:drawing>
          <wp:inline distT="0" distB="0" distL="0" distR="0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vertAnchor="text"/>
        <w:tblW w:w="4678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</w:tblGrid>
      <w:tr w:rsidR="008A5D52" w:rsidRPr="009367ED" w:rsidTr="00615C49">
        <w:trPr>
          <w:tblCellSpacing w:w="0" w:type="dxa"/>
        </w:trPr>
        <w:tc>
          <w:tcPr>
            <w:tcW w:w="4678" w:type="dxa"/>
            <w:vAlign w:val="center"/>
          </w:tcPr>
          <w:p w:rsidR="008A5D52" w:rsidRPr="009367ED" w:rsidRDefault="008A5D52" w:rsidP="00615C49">
            <w:pPr>
              <w:spacing w:after="100" w:afterAutospacing="1" w:line="312" w:lineRule="atLeast"/>
              <w:jc w:val="center"/>
              <w:rPr>
                <w:color w:val="000000"/>
              </w:rPr>
            </w:pPr>
            <w:r w:rsidRPr="009367ED">
              <w:rPr>
                <w:bCs/>
                <w:color w:val="000000"/>
              </w:rPr>
              <w:t>REPUBLIKA HRVATSKA</w:t>
            </w:r>
            <w:r w:rsidRPr="009367ED">
              <w:rPr>
                <w:color w:val="000000"/>
              </w:rPr>
              <w:br/>
            </w:r>
            <w:r w:rsidR="00615C49" w:rsidRPr="009367ED">
              <w:rPr>
                <w:bCs/>
                <w:color w:val="000000"/>
              </w:rPr>
              <w:t>VRHOVNI SUD REPUBLIKE H</w:t>
            </w:r>
            <w:r w:rsidRPr="009367ED">
              <w:rPr>
                <w:bCs/>
                <w:color w:val="000000"/>
              </w:rPr>
              <w:t>RVATSKE</w:t>
            </w:r>
            <w:r w:rsidRPr="009367ED">
              <w:rPr>
                <w:color w:val="000000"/>
              </w:rPr>
              <w:br/>
            </w:r>
            <w:r w:rsidRPr="009367ED">
              <w:rPr>
                <w:bCs/>
                <w:color w:val="000000"/>
              </w:rPr>
              <w:t>URED PREDSJEDNIKA</w:t>
            </w:r>
            <w:r w:rsidRPr="009367ED">
              <w:rPr>
                <w:color w:val="000000"/>
              </w:rPr>
              <w:t> </w:t>
            </w:r>
          </w:p>
        </w:tc>
      </w:tr>
      <w:tr w:rsidR="008A5D52" w:rsidRPr="00615C49" w:rsidTr="00615C49">
        <w:trPr>
          <w:tblCellSpacing w:w="0" w:type="dxa"/>
        </w:trPr>
        <w:tc>
          <w:tcPr>
            <w:tcW w:w="4678" w:type="dxa"/>
            <w:vAlign w:val="center"/>
          </w:tcPr>
          <w:p w:rsidR="008A5D52" w:rsidRPr="00615C49" w:rsidRDefault="008A5D52" w:rsidP="006671A2">
            <w:pPr>
              <w:spacing w:line="312" w:lineRule="atLeast"/>
              <w:jc w:val="left"/>
              <w:rPr>
                <w:color w:val="000000"/>
              </w:rPr>
            </w:pPr>
            <w:r w:rsidRPr="00615C49">
              <w:rPr>
                <w:color w:val="000000"/>
              </w:rPr>
              <w:t> </w:t>
            </w:r>
          </w:p>
        </w:tc>
      </w:tr>
      <w:tr w:rsidR="008A5D52" w:rsidRPr="00615C49" w:rsidTr="00615C49">
        <w:trPr>
          <w:tblCellSpacing w:w="0" w:type="dxa"/>
        </w:trPr>
        <w:tc>
          <w:tcPr>
            <w:tcW w:w="4678" w:type="dxa"/>
            <w:vAlign w:val="center"/>
          </w:tcPr>
          <w:p w:rsidR="008115EE" w:rsidRDefault="00477047" w:rsidP="008115EE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Broj: Su-V-</w:t>
            </w:r>
            <w:r w:rsidR="00EC3BB3">
              <w:rPr>
                <w:color w:val="000000"/>
              </w:rPr>
              <w:t>39</w:t>
            </w:r>
            <w:r>
              <w:rPr>
                <w:color w:val="000000"/>
              </w:rPr>
              <w:t>/2018-1</w:t>
            </w:r>
            <w:r w:rsidR="00EC3BB3">
              <w:rPr>
                <w:color w:val="000000"/>
              </w:rPr>
              <w:t>3</w:t>
            </w:r>
          </w:p>
          <w:p w:rsidR="008A5D52" w:rsidRPr="00615C49" w:rsidRDefault="008A5D52" w:rsidP="00EC3BB3">
            <w:pPr>
              <w:jc w:val="left"/>
              <w:rPr>
                <w:color w:val="000000"/>
              </w:rPr>
            </w:pPr>
            <w:r w:rsidRPr="00615C49">
              <w:rPr>
                <w:color w:val="000000"/>
              </w:rPr>
              <w:t xml:space="preserve">Zagreb, </w:t>
            </w:r>
            <w:r w:rsidR="00EC3BB3">
              <w:rPr>
                <w:color w:val="000000"/>
              </w:rPr>
              <w:t>17. rujna</w:t>
            </w:r>
            <w:r w:rsidR="009367ED">
              <w:rPr>
                <w:color w:val="000000"/>
              </w:rPr>
              <w:t xml:space="preserve"> 2018</w:t>
            </w:r>
            <w:r w:rsidR="00244946">
              <w:rPr>
                <w:color w:val="000000"/>
              </w:rPr>
              <w:t>.</w:t>
            </w:r>
          </w:p>
        </w:tc>
      </w:tr>
    </w:tbl>
    <w:p w:rsidR="008A5D52" w:rsidRPr="00615C49" w:rsidRDefault="008A5D52" w:rsidP="009D3426">
      <w:pPr>
        <w:spacing w:before="100" w:beforeAutospacing="1" w:after="100" w:afterAutospacing="1"/>
        <w:jc w:val="left"/>
        <w:rPr>
          <w:color w:val="000000"/>
        </w:rPr>
      </w:pPr>
      <w:r w:rsidRPr="00615C49">
        <w:rPr>
          <w:color w:val="000000"/>
        </w:rPr>
        <w:t> </w:t>
      </w:r>
    </w:p>
    <w:p w:rsidR="008A5D52" w:rsidRPr="00615C49" w:rsidRDefault="008A5D52" w:rsidP="009D3426">
      <w:pPr>
        <w:spacing w:before="100" w:beforeAutospacing="1" w:after="100" w:afterAutospacing="1"/>
        <w:jc w:val="center"/>
        <w:rPr>
          <w:color w:val="000000"/>
        </w:rPr>
      </w:pPr>
      <w:r w:rsidRPr="00615C49">
        <w:rPr>
          <w:color w:val="000000"/>
        </w:rPr>
        <w:t> </w:t>
      </w:r>
    </w:p>
    <w:p w:rsidR="008A5D52" w:rsidRPr="00615C49" w:rsidRDefault="008A5D52" w:rsidP="009D3426">
      <w:pPr>
        <w:spacing w:before="100" w:beforeAutospacing="1" w:after="100" w:afterAutospacing="1"/>
        <w:jc w:val="center"/>
        <w:rPr>
          <w:color w:val="000000"/>
        </w:rPr>
      </w:pPr>
      <w:r w:rsidRPr="00615C49">
        <w:rPr>
          <w:color w:val="000000"/>
        </w:rPr>
        <w:t> </w:t>
      </w:r>
    </w:p>
    <w:p w:rsidR="008A5D52" w:rsidRPr="00615C49" w:rsidRDefault="008A5D52" w:rsidP="009D3426">
      <w:pPr>
        <w:spacing w:before="100" w:beforeAutospacing="1" w:after="100" w:afterAutospacing="1"/>
        <w:jc w:val="center"/>
        <w:rPr>
          <w:color w:val="000000"/>
        </w:rPr>
      </w:pPr>
      <w:r w:rsidRPr="00615C49">
        <w:rPr>
          <w:color w:val="000000"/>
        </w:rPr>
        <w:t> </w:t>
      </w:r>
    </w:p>
    <w:p w:rsidR="00477047" w:rsidRPr="00FC3C08" w:rsidRDefault="00477047" w:rsidP="009D3426">
      <w:pPr>
        <w:spacing w:before="100" w:beforeAutospacing="1" w:after="100" w:afterAutospacing="1"/>
        <w:jc w:val="left"/>
        <w:rPr>
          <w:color w:val="000000"/>
        </w:rPr>
      </w:pPr>
    </w:p>
    <w:p w:rsidR="000C069D" w:rsidRPr="00FC3C08" w:rsidRDefault="00477047" w:rsidP="000C069D">
      <w:pPr>
        <w:spacing w:before="100" w:beforeAutospacing="1" w:after="100" w:afterAutospacing="1"/>
        <w:jc w:val="left"/>
        <w:rPr>
          <w:b/>
          <w:color w:val="000000"/>
        </w:rPr>
      </w:pPr>
      <w:r w:rsidRPr="00FC3C08">
        <w:rPr>
          <w:color w:val="000000"/>
        </w:rPr>
        <w:t xml:space="preserve">Na temelju članka 4. </w:t>
      </w:r>
      <w:r w:rsidRPr="00FC3C08">
        <w:rPr>
          <w:iCs/>
        </w:rPr>
        <w:t xml:space="preserve">Uredbe o raspisivanju i provedbi javnog natječaja i internog oglasa u državnoj službi </w:t>
      </w:r>
      <w:r w:rsidRPr="00FC3C08">
        <w:t xml:space="preserve">(Narodne novine” broj 78/17) </w:t>
      </w:r>
      <w:r w:rsidR="00EC1D49" w:rsidRPr="00FC3C08">
        <w:rPr>
          <w:color w:val="000000"/>
        </w:rPr>
        <w:t xml:space="preserve">Komisija za provedbu </w:t>
      </w:r>
      <w:r w:rsidR="001548E5" w:rsidRPr="00FC3C08">
        <w:rPr>
          <w:color w:val="000000"/>
        </w:rPr>
        <w:t>oglasa</w:t>
      </w:r>
      <w:r w:rsidR="00EC1D49" w:rsidRPr="00FC3C08">
        <w:rPr>
          <w:color w:val="000000"/>
        </w:rPr>
        <w:t xml:space="preserve"> </w:t>
      </w:r>
      <w:r w:rsidR="00EC3BB3">
        <w:rPr>
          <w:color w:val="000000"/>
        </w:rPr>
        <w:t xml:space="preserve">(dalje: Komisija) </w:t>
      </w:r>
      <w:r w:rsidR="00EC1D49" w:rsidRPr="00FC3C08">
        <w:rPr>
          <w:color w:val="000000"/>
        </w:rPr>
        <w:t xml:space="preserve">za prijem </w:t>
      </w:r>
      <w:r w:rsidR="00133B61" w:rsidRPr="00FC3C08">
        <w:rPr>
          <w:color w:val="000000"/>
        </w:rPr>
        <w:t xml:space="preserve">u državnu službu </w:t>
      </w:r>
      <w:r w:rsidR="000C069D" w:rsidRPr="00FC3C08">
        <w:rPr>
          <w:color w:val="000000"/>
        </w:rPr>
        <w:t>službenika na određeno vrijeme u Vrhovni sud Republike Hrvatske objavljuje</w:t>
      </w:r>
      <w:r w:rsidR="000C069D" w:rsidRPr="00FC3C08">
        <w:rPr>
          <w:b/>
          <w:color w:val="000000"/>
        </w:rPr>
        <w:t xml:space="preserve"> </w:t>
      </w:r>
    </w:p>
    <w:p w:rsidR="000C069D" w:rsidRPr="00FC3C08" w:rsidRDefault="000C069D" w:rsidP="000C069D">
      <w:pPr>
        <w:spacing w:before="100" w:beforeAutospacing="1" w:after="100" w:afterAutospacing="1" w:line="312" w:lineRule="atLeast"/>
        <w:jc w:val="center"/>
        <w:rPr>
          <w:b/>
          <w:color w:val="000000"/>
          <w:sz w:val="32"/>
          <w:szCs w:val="32"/>
        </w:rPr>
      </w:pPr>
      <w:r w:rsidRPr="00FC3C08">
        <w:rPr>
          <w:b/>
          <w:color w:val="000000"/>
          <w:sz w:val="32"/>
          <w:szCs w:val="32"/>
        </w:rPr>
        <w:t>I. POZIV NA TESTIRANJE </w:t>
      </w:r>
    </w:p>
    <w:p w:rsidR="000C069D" w:rsidRPr="00FC3C08" w:rsidRDefault="000C069D" w:rsidP="000C069D">
      <w:pPr>
        <w:spacing w:before="100" w:beforeAutospacing="1" w:after="100" w:afterAutospacing="1" w:line="312" w:lineRule="atLeast"/>
        <w:jc w:val="center"/>
        <w:rPr>
          <w:b/>
          <w:color w:val="000000"/>
          <w:sz w:val="32"/>
          <w:szCs w:val="32"/>
        </w:rPr>
      </w:pPr>
      <w:r w:rsidRPr="00FC3C08">
        <w:rPr>
          <w:b/>
          <w:color w:val="000000"/>
          <w:sz w:val="32"/>
          <w:szCs w:val="32"/>
        </w:rPr>
        <w:t>kandidatima/tkinjama</w:t>
      </w:r>
    </w:p>
    <w:p w:rsidR="000C069D" w:rsidRPr="00FC3C08" w:rsidRDefault="000C069D" w:rsidP="000C069D">
      <w:pPr>
        <w:spacing w:before="100" w:beforeAutospacing="1" w:after="100" w:afterAutospacing="1" w:line="312" w:lineRule="atLeast"/>
        <w:jc w:val="left"/>
        <w:rPr>
          <w:bCs/>
          <w:color w:val="000000"/>
        </w:rPr>
      </w:pPr>
      <w:r w:rsidRPr="00FC3C08">
        <w:rPr>
          <w:bCs/>
          <w:color w:val="000000"/>
        </w:rPr>
        <w:t>koji su podnijeli pravovremene i uredne prijave te ispunjavaju formalne uvjete iz javnog oglasa za prijem u državnu službu u Vrhovni sud Republike Hrvatske objavljen</w:t>
      </w:r>
      <w:r w:rsidR="00303288" w:rsidRPr="00FC3C08">
        <w:rPr>
          <w:bCs/>
          <w:color w:val="000000"/>
        </w:rPr>
        <w:t xml:space="preserve">og </w:t>
      </w:r>
      <w:r w:rsidR="007E173C">
        <w:rPr>
          <w:bCs/>
          <w:color w:val="000000"/>
        </w:rPr>
        <w:t>25. srpnja</w:t>
      </w:r>
      <w:r w:rsidR="00303288" w:rsidRPr="00FC3C08">
        <w:rPr>
          <w:bCs/>
          <w:color w:val="000000"/>
        </w:rPr>
        <w:t xml:space="preserve"> 2018. </w:t>
      </w:r>
      <w:r w:rsidRPr="00FC3C08">
        <w:rPr>
          <w:bCs/>
          <w:color w:val="000000"/>
        </w:rPr>
        <w:t xml:space="preserve"> na web stranici Ministarstva uprave Republike Hrvatske </w:t>
      </w:r>
      <w:hyperlink r:id="rId9" w:history="1">
        <w:r w:rsidR="00303288" w:rsidRPr="00FC3C08">
          <w:rPr>
            <w:rStyle w:val="Hiperveza"/>
            <w:bCs/>
          </w:rPr>
          <w:t>www.uprava.gov.hr</w:t>
        </w:r>
      </w:hyperlink>
      <w:r w:rsidRPr="00FC3C08">
        <w:rPr>
          <w:bCs/>
          <w:color w:val="000000"/>
        </w:rPr>
        <w:t xml:space="preserve">, na web stranici Hrvatskog zavoda za zapošljavanje </w:t>
      </w:r>
      <w:hyperlink r:id="rId10" w:history="1">
        <w:r w:rsidR="00303288" w:rsidRPr="00FC3C08">
          <w:rPr>
            <w:rStyle w:val="Hiperveza"/>
            <w:bCs/>
          </w:rPr>
          <w:t>www.hzz.hr</w:t>
        </w:r>
      </w:hyperlink>
      <w:r w:rsidR="00303288" w:rsidRPr="00FC3C08">
        <w:rPr>
          <w:bCs/>
          <w:color w:val="000000"/>
        </w:rPr>
        <w:t xml:space="preserve"> </w:t>
      </w:r>
      <w:r w:rsidRPr="00FC3C08">
        <w:rPr>
          <w:bCs/>
          <w:color w:val="000000"/>
        </w:rPr>
        <w:t>i web stranici Vrhovno</w:t>
      </w:r>
      <w:r w:rsidR="00303288" w:rsidRPr="00FC3C08">
        <w:rPr>
          <w:bCs/>
          <w:color w:val="000000"/>
        </w:rPr>
        <w:t>g</w:t>
      </w:r>
      <w:r w:rsidRPr="00FC3C08">
        <w:rPr>
          <w:bCs/>
          <w:color w:val="000000"/>
        </w:rPr>
        <w:t xml:space="preserve"> suda Republike H</w:t>
      </w:r>
      <w:r w:rsidR="00303288" w:rsidRPr="00FC3C08">
        <w:rPr>
          <w:bCs/>
          <w:color w:val="000000"/>
        </w:rPr>
        <w:t>r</w:t>
      </w:r>
      <w:r w:rsidRPr="00FC3C08">
        <w:rPr>
          <w:bCs/>
          <w:color w:val="000000"/>
        </w:rPr>
        <w:t xml:space="preserve">vatske </w:t>
      </w:r>
      <w:hyperlink r:id="rId11" w:history="1">
        <w:r w:rsidRPr="00FC3C08">
          <w:rPr>
            <w:rStyle w:val="Hiperveza"/>
            <w:bCs/>
          </w:rPr>
          <w:t>www.vsrh.hr</w:t>
        </w:r>
      </w:hyperlink>
    </w:p>
    <w:p w:rsidR="000C069D" w:rsidRPr="00615C49" w:rsidRDefault="000C069D" w:rsidP="000C069D">
      <w:pPr>
        <w:spacing w:before="100" w:beforeAutospacing="1" w:after="100" w:afterAutospacing="1" w:line="312" w:lineRule="atLeast"/>
        <w:jc w:val="left"/>
        <w:rPr>
          <w:color w:val="000000"/>
        </w:rPr>
      </w:pPr>
      <w:r w:rsidRPr="00615C49">
        <w:rPr>
          <w:color w:val="000000"/>
        </w:rPr>
        <w:t>za radno mjesto:</w:t>
      </w:r>
    </w:p>
    <w:p w:rsidR="000C069D" w:rsidRPr="00FC3C08" w:rsidRDefault="00303288" w:rsidP="000C069D">
      <w:pPr>
        <w:numPr>
          <w:ilvl w:val="0"/>
          <w:numId w:val="1"/>
        </w:numPr>
        <w:spacing w:before="100" w:beforeAutospacing="1" w:after="100" w:afterAutospacing="1" w:line="312" w:lineRule="atLeast"/>
        <w:jc w:val="left"/>
        <w:rPr>
          <w:color w:val="000000"/>
        </w:rPr>
      </w:pPr>
      <w:r>
        <w:rPr>
          <w:b/>
          <w:bCs/>
          <w:color w:val="000000"/>
        </w:rPr>
        <w:t>administrativni</w:t>
      </w:r>
      <w:r w:rsidR="000C069D" w:rsidRPr="00615C49">
        <w:rPr>
          <w:b/>
          <w:bCs/>
          <w:color w:val="000000"/>
        </w:rPr>
        <w:t xml:space="preserve"> referent </w:t>
      </w:r>
      <w:r w:rsidR="000C069D">
        <w:rPr>
          <w:b/>
          <w:bCs/>
          <w:color w:val="000000"/>
        </w:rPr>
        <w:t xml:space="preserve">– </w:t>
      </w:r>
      <w:r w:rsidR="007E173C">
        <w:rPr>
          <w:b/>
          <w:bCs/>
          <w:color w:val="000000"/>
        </w:rPr>
        <w:t>upisničar</w:t>
      </w:r>
      <w:r w:rsidR="000C069D" w:rsidRPr="00615C49">
        <w:rPr>
          <w:b/>
          <w:bCs/>
          <w:color w:val="000000"/>
        </w:rPr>
        <w:t xml:space="preserve">, </w:t>
      </w:r>
      <w:r>
        <w:rPr>
          <w:b/>
          <w:bCs/>
          <w:color w:val="000000"/>
        </w:rPr>
        <w:t>2</w:t>
      </w:r>
      <w:r w:rsidR="000C069D" w:rsidRPr="00615C49">
        <w:rPr>
          <w:bCs/>
          <w:color w:val="000000"/>
        </w:rPr>
        <w:t xml:space="preserve"> izvršitelj/izvršiteljic</w:t>
      </w:r>
      <w:r w:rsidR="000C069D">
        <w:rPr>
          <w:bCs/>
          <w:color w:val="000000"/>
        </w:rPr>
        <w:t>a</w:t>
      </w:r>
      <w:r w:rsidR="000C069D" w:rsidRPr="00615C49">
        <w:rPr>
          <w:bCs/>
          <w:color w:val="000000"/>
        </w:rPr>
        <w:t xml:space="preserve"> na </w:t>
      </w:r>
      <w:r w:rsidR="000C069D" w:rsidRPr="00891868">
        <w:rPr>
          <w:bCs/>
          <w:color w:val="000000"/>
          <w:u w:val="single"/>
        </w:rPr>
        <w:t>o</w:t>
      </w:r>
      <w:r w:rsidR="000C069D" w:rsidRPr="005E0BC5">
        <w:rPr>
          <w:bCs/>
          <w:color w:val="000000"/>
          <w:u w:val="single"/>
        </w:rPr>
        <w:t>dređeno</w:t>
      </w:r>
      <w:r w:rsidR="000C069D" w:rsidRPr="00615C49">
        <w:rPr>
          <w:bCs/>
          <w:color w:val="000000"/>
        </w:rPr>
        <w:t xml:space="preserve"> vrijeme </w:t>
      </w:r>
    </w:p>
    <w:p w:rsidR="00FC3C08" w:rsidRDefault="00FC3C08" w:rsidP="000C069D">
      <w:pPr>
        <w:spacing w:before="100" w:beforeAutospacing="1" w:after="100" w:afterAutospacing="1" w:line="312" w:lineRule="atLeast"/>
        <w:jc w:val="center"/>
        <w:rPr>
          <w:b/>
          <w:color w:val="000000"/>
        </w:rPr>
      </w:pPr>
      <w:bookmarkStart w:id="0" w:name="_GoBack"/>
      <w:bookmarkEnd w:id="0"/>
    </w:p>
    <w:p w:rsidR="000C069D" w:rsidRPr="00AB09B8" w:rsidRDefault="000C069D" w:rsidP="000C069D">
      <w:pPr>
        <w:spacing w:before="100" w:beforeAutospacing="1" w:after="100" w:afterAutospacing="1" w:line="312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II. </w:t>
      </w:r>
      <w:r w:rsidRPr="00AB09B8">
        <w:rPr>
          <w:b/>
          <w:color w:val="000000"/>
        </w:rPr>
        <w:t>DATUM I MJESTO ODRŽAVANJA TESTIRANJA:</w:t>
      </w:r>
    </w:p>
    <w:p w:rsidR="00691B66" w:rsidRDefault="000C069D" w:rsidP="000C069D">
      <w:pPr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="00303288">
        <w:rPr>
          <w:b/>
          <w:bCs/>
          <w:color w:val="000000"/>
          <w:sz w:val="28"/>
          <w:szCs w:val="28"/>
          <w:u w:val="single"/>
        </w:rPr>
        <w:t>4</w:t>
      </w:r>
      <w:r>
        <w:rPr>
          <w:b/>
          <w:bCs/>
          <w:color w:val="000000"/>
          <w:sz w:val="28"/>
          <w:szCs w:val="28"/>
          <w:u w:val="single"/>
        </w:rPr>
        <w:t>. (</w:t>
      </w:r>
      <w:r w:rsidR="007E173C">
        <w:rPr>
          <w:b/>
          <w:bCs/>
          <w:color w:val="000000"/>
          <w:sz w:val="28"/>
          <w:szCs w:val="28"/>
          <w:u w:val="single"/>
        </w:rPr>
        <w:t>ponedjeljak</w:t>
      </w:r>
      <w:r>
        <w:rPr>
          <w:b/>
          <w:bCs/>
          <w:color w:val="000000"/>
          <w:sz w:val="28"/>
          <w:szCs w:val="28"/>
          <w:u w:val="single"/>
        </w:rPr>
        <w:t>)</w:t>
      </w:r>
      <w:r w:rsidR="009179C2">
        <w:rPr>
          <w:b/>
          <w:bCs/>
          <w:color w:val="000000"/>
          <w:sz w:val="28"/>
          <w:szCs w:val="28"/>
          <w:u w:val="single"/>
        </w:rPr>
        <w:t xml:space="preserve"> </w:t>
      </w:r>
      <w:r w:rsidR="007E173C">
        <w:rPr>
          <w:b/>
          <w:bCs/>
          <w:color w:val="000000"/>
          <w:sz w:val="28"/>
          <w:szCs w:val="28"/>
          <w:u w:val="single"/>
        </w:rPr>
        <w:t>rujn</w:t>
      </w:r>
      <w:r w:rsidR="00303288">
        <w:rPr>
          <w:b/>
          <w:bCs/>
          <w:color w:val="000000"/>
          <w:sz w:val="28"/>
          <w:szCs w:val="28"/>
          <w:u w:val="single"/>
        </w:rPr>
        <w:t>a</w:t>
      </w:r>
      <w:r w:rsidRPr="00AB09B8">
        <w:rPr>
          <w:b/>
          <w:bCs/>
          <w:color w:val="000000"/>
          <w:sz w:val="28"/>
          <w:szCs w:val="28"/>
          <w:u w:val="single"/>
        </w:rPr>
        <w:t xml:space="preserve"> 201</w:t>
      </w:r>
      <w:r w:rsidR="00303288">
        <w:rPr>
          <w:b/>
          <w:bCs/>
          <w:color w:val="000000"/>
          <w:sz w:val="28"/>
          <w:szCs w:val="28"/>
          <w:u w:val="single"/>
        </w:rPr>
        <w:t>8</w:t>
      </w:r>
      <w:r w:rsidRPr="00AB09B8">
        <w:rPr>
          <w:b/>
          <w:bCs/>
          <w:color w:val="000000"/>
          <w:sz w:val="28"/>
          <w:szCs w:val="28"/>
          <w:u w:val="single"/>
        </w:rPr>
        <w:t xml:space="preserve">.  </w:t>
      </w:r>
      <w:r>
        <w:rPr>
          <w:b/>
          <w:bCs/>
          <w:color w:val="000000"/>
          <w:sz w:val="28"/>
          <w:szCs w:val="28"/>
          <w:u w:val="single"/>
        </w:rPr>
        <w:t>u 9,00 sati</w:t>
      </w:r>
      <w:r w:rsidR="00691B66">
        <w:rPr>
          <w:b/>
          <w:bCs/>
          <w:color w:val="000000"/>
          <w:sz w:val="28"/>
          <w:szCs w:val="28"/>
          <w:u w:val="single"/>
        </w:rPr>
        <w:t>- pisana provjera</w:t>
      </w:r>
    </w:p>
    <w:p w:rsidR="000C069D" w:rsidRDefault="00691B66" w:rsidP="000C069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2</w:t>
      </w:r>
      <w:r w:rsidR="007E173C">
        <w:rPr>
          <w:b/>
          <w:bCs/>
          <w:color w:val="000000"/>
          <w:sz w:val="28"/>
          <w:szCs w:val="28"/>
          <w:u w:val="single"/>
        </w:rPr>
        <w:t>5</w:t>
      </w:r>
      <w:r>
        <w:rPr>
          <w:b/>
          <w:bCs/>
          <w:color w:val="000000"/>
          <w:sz w:val="28"/>
          <w:szCs w:val="28"/>
          <w:u w:val="single"/>
        </w:rPr>
        <w:t>. (</w:t>
      </w:r>
      <w:r w:rsidR="007E173C">
        <w:rPr>
          <w:b/>
          <w:bCs/>
          <w:color w:val="000000"/>
          <w:sz w:val="28"/>
          <w:szCs w:val="28"/>
          <w:u w:val="single"/>
        </w:rPr>
        <w:t>utorak) rujna</w:t>
      </w:r>
      <w:r>
        <w:rPr>
          <w:b/>
          <w:bCs/>
          <w:color w:val="000000"/>
          <w:sz w:val="28"/>
          <w:szCs w:val="28"/>
          <w:u w:val="single"/>
        </w:rPr>
        <w:t xml:space="preserve"> 2018. – razgovor (intervju)</w:t>
      </w:r>
      <w:r w:rsidR="000C069D" w:rsidRPr="00AB09B8">
        <w:rPr>
          <w:b/>
          <w:bCs/>
          <w:color w:val="000000"/>
          <w:sz w:val="28"/>
          <w:szCs w:val="28"/>
          <w:u w:val="single"/>
          <w:shd w:val="clear" w:color="auto" w:fill="DFDFDF"/>
        </w:rPr>
        <w:br/>
      </w:r>
      <w:r w:rsidR="000C069D" w:rsidRPr="00AB09B8">
        <w:rPr>
          <w:b/>
          <w:bCs/>
          <w:color w:val="000000"/>
          <w:sz w:val="28"/>
          <w:szCs w:val="28"/>
        </w:rPr>
        <w:t xml:space="preserve">u prostorijama Vrhovnog suda Republike Hrvatske u Zagrebu, </w:t>
      </w:r>
    </w:p>
    <w:p w:rsidR="000C069D" w:rsidRPr="00AB09B8" w:rsidRDefault="000C069D" w:rsidP="000C069D">
      <w:pPr>
        <w:jc w:val="center"/>
        <w:rPr>
          <w:b/>
          <w:bCs/>
          <w:color w:val="000000"/>
          <w:sz w:val="28"/>
          <w:szCs w:val="28"/>
        </w:rPr>
      </w:pPr>
      <w:r w:rsidRPr="00AB09B8">
        <w:rPr>
          <w:b/>
          <w:bCs/>
          <w:color w:val="000000"/>
          <w:sz w:val="28"/>
          <w:szCs w:val="28"/>
        </w:rPr>
        <w:t>Trg N.  Zrinskog 3.</w:t>
      </w:r>
    </w:p>
    <w:p w:rsidR="000C069D" w:rsidRDefault="000C069D" w:rsidP="000C069D">
      <w:pPr>
        <w:spacing w:before="100" w:beforeAutospacing="1" w:after="100" w:afterAutospacing="1" w:line="312" w:lineRule="atLeast"/>
        <w:jc w:val="left"/>
        <w:rPr>
          <w:color w:val="000000"/>
        </w:rPr>
      </w:pPr>
    </w:p>
    <w:p w:rsidR="000C069D" w:rsidRPr="00615C49" w:rsidRDefault="000C069D" w:rsidP="000C069D">
      <w:pPr>
        <w:spacing w:before="100" w:beforeAutospacing="1" w:after="100" w:afterAutospacing="1" w:line="312" w:lineRule="atLeast"/>
        <w:jc w:val="left"/>
        <w:rPr>
          <w:color w:val="000000"/>
        </w:rPr>
      </w:pPr>
      <w:r w:rsidRPr="00615C49">
        <w:rPr>
          <w:color w:val="000000"/>
        </w:rPr>
        <w:t xml:space="preserve">Pozivamo na testiranje kandidate/kandidatkinje koji su podnijeli pravovremene i uredne prijave i ispunjavaju formalne uvjete </w:t>
      </w:r>
      <w:r w:rsidR="00303288">
        <w:rPr>
          <w:color w:val="000000"/>
        </w:rPr>
        <w:t>oglasa</w:t>
      </w:r>
      <w:r w:rsidRPr="00615C49">
        <w:rPr>
          <w:color w:val="000000"/>
        </w:rPr>
        <w:t>:</w:t>
      </w:r>
    </w:p>
    <w:p w:rsidR="000C069D" w:rsidRPr="00C249E8" w:rsidRDefault="000C069D" w:rsidP="000C069D">
      <w:pPr>
        <w:numPr>
          <w:ilvl w:val="0"/>
          <w:numId w:val="4"/>
        </w:numPr>
        <w:spacing w:before="100" w:beforeAutospacing="1" w:after="100" w:afterAutospacing="1" w:line="312" w:lineRule="atLeast"/>
        <w:jc w:val="left"/>
        <w:rPr>
          <w:color w:val="000000"/>
        </w:rPr>
      </w:pPr>
      <w:r w:rsidRPr="00200DE1">
        <w:rPr>
          <w:b/>
          <w:color w:val="00B0F0"/>
          <w:u w:val="single"/>
        </w:rPr>
        <w:lastRenderedPageBreak/>
        <w:t>popis kandidata/kandidatkinja</w:t>
      </w:r>
      <w:r>
        <w:rPr>
          <w:b/>
          <w:color w:val="00B0F0"/>
          <w:u w:val="single"/>
        </w:rPr>
        <w:t xml:space="preserve"> (anonimizirani podaci : inicijali imena i prezimena i godina rođenja)</w:t>
      </w:r>
    </w:p>
    <w:p w:rsidR="009179C2" w:rsidRPr="00200DE1" w:rsidRDefault="009179C2" w:rsidP="009179C2">
      <w:pPr>
        <w:spacing w:before="100" w:beforeAutospacing="1" w:after="100" w:afterAutospacing="1" w:line="312" w:lineRule="atLeast"/>
        <w:jc w:val="left"/>
        <w:rPr>
          <w:color w:val="000000"/>
        </w:rPr>
      </w:pPr>
      <w:r w:rsidRPr="00200DE1">
        <w:rPr>
          <w:color w:val="000000"/>
        </w:rPr>
        <w:t xml:space="preserve">Kandidati/kandidatkinje koji nisu podnijeli pravovremenu i urednu prijavu odnosno ne ispunjavaju formalne uvjete oglasa, ne smatraju se kandidatom prijavljenim na </w:t>
      </w:r>
      <w:r w:rsidR="0040429B">
        <w:rPr>
          <w:color w:val="000000"/>
        </w:rPr>
        <w:t>oglas</w:t>
      </w:r>
      <w:r w:rsidRPr="00200DE1">
        <w:rPr>
          <w:color w:val="000000"/>
        </w:rPr>
        <w:t xml:space="preserve"> i o tome će biti obaviješteni pisanom obavijesti (dopisom). </w:t>
      </w:r>
    </w:p>
    <w:p w:rsidR="009179C2" w:rsidRPr="00615C49" w:rsidRDefault="009179C2" w:rsidP="009179C2">
      <w:pPr>
        <w:spacing w:before="100" w:beforeAutospacing="1" w:after="100" w:afterAutospacing="1" w:line="312" w:lineRule="atLeast"/>
        <w:rPr>
          <w:color w:val="000000"/>
        </w:rPr>
      </w:pPr>
      <w:r w:rsidRPr="00615C49">
        <w:rPr>
          <w:color w:val="000000"/>
        </w:rPr>
        <w:t xml:space="preserve">Kandidat/kandidatkinja koji neće pristupiti testiranju ne smatraju se kandidatom u ovom postupku. </w:t>
      </w:r>
    </w:p>
    <w:p w:rsidR="009179C2" w:rsidRPr="00892958" w:rsidRDefault="009179C2" w:rsidP="009179C2">
      <w:pPr>
        <w:spacing w:before="100" w:beforeAutospacing="1" w:after="100" w:afterAutospacing="1" w:line="312" w:lineRule="atLeast"/>
        <w:jc w:val="center"/>
        <w:rPr>
          <w:b/>
          <w:color w:val="000000"/>
        </w:rPr>
      </w:pPr>
      <w:r w:rsidRPr="00892958">
        <w:rPr>
          <w:b/>
          <w:color w:val="000000"/>
        </w:rPr>
        <w:t>I</w:t>
      </w:r>
      <w:r>
        <w:rPr>
          <w:b/>
          <w:color w:val="000000"/>
        </w:rPr>
        <w:t>II</w:t>
      </w:r>
      <w:r w:rsidRPr="00892958">
        <w:rPr>
          <w:b/>
          <w:color w:val="000000"/>
        </w:rPr>
        <w:t>. SADRŽAJ TESTIRANJA</w:t>
      </w:r>
    </w:p>
    <w:p w:rsidR="004D0DA1" w:rsidRDefault="004D0DA1" w:rsidP="00F44444">
      <w:pPr>
        <w:spacing w:line="312" w:lineRule="atLeast"/>
        <w:ind w:left="360"/>
        <w:rPr>
          <w:bCs/>
          <w:color w:val="000000"/>
        </w:rPr>
      </w:pPr>
    </w:p>
    <w:p w:rsidR="0037408C" w:rsidRDefault="0037408C" w:rsidP="00F44444">
      <w:pPr>
        <w:spacing w:line="312" w:lineRule="atLeast"/>
        <w:ind w:left="360"/>
        <w:rPr>
          <w:color w:val="000000"/>
        </w:rPr>
      </w:pPr>
      <w:r w:rsidRPr="00321EE7">
        <w:rPr>
          <w:bCs/>
          <w:color w:val="000000"/>
        </w:rPr>
        <w:t>T</w:t>
      </w:r>
      <w:r w:rsidRPr="00321EE7">
        <w:rPr>
          <w:color w:val="000000"/>
        </w:rPr>
        <w:t>estiranje kandidata</w:t>
      </w:r>
      <w:r w:rsidR="009179C2" w:rsidRPr="00615C49">
        <w:rPr>
          <w:color w:val="000000"/>
        </w:rPr>
        <w:t>/kandidatkinja</w:t>
      </w:r>
      <w:r w:rsidRPr="00321EE7">
        <w:rPr>
          <w:color w:val="000000"/>
        </w:rPr>
        <w:t xml:space="preserve"> sastoji se od:</w:t>
      </w:r>
    </w:p>
    <w:p w:rsidR="00896884" w:rsidRPr="00321EE7" w:rsidRDefault="00896884" w:rsidP="00F44444">
      <w:pPr>
        <w:spacing w:line="312" w:lineRule="atLeast"/>
        <w:ind w:left="360"/>
        <w:rPr>
          <w:color w:val="000000"/>
        </w:rPr>
      </w:pPr>
    </w:p>
    <w:p w:rsidR="0037408C" w:rsidRPr="00692AC7" w:rsidRDefault="0037408C" w:rsidP="00896884">
      <w:pPr>
        <w:spacing w:line="312" w:lineRule="atLeast"/>
        <w:jc w:val="center"/>
        <w:rPr>
          <w:color w:val="000000"/>
        </w:rPr>
      </w:pPr>
      <w:r w:rsidRPr="00692AC7">
        <w:rPr>
          <w:color w:val="000000"/>
        </w:rPr>
        <w:t>I. faze</w:t>
      </w:r>
    </w:p>
    <w:p w:rsidR="0037408C" w:rsidRDefault="0037408C" w:rsidP="00F44444">
      <w:pPr>
        <w:numPr>
          <w:ilvl w:val="0"/>
          <w:numId w:val="21"/>
        </w:numPr>
        <w:spacing w:line="312" w:lineRule="atLeast"/>
        <w:jc w:val="left"/>
        <w:rPr>
          <w:bCs/>
          <w:color w:val="000000"/>
        </w:rPr>
      </w:pPr>
      <w:r w:rsidRPr="00892958">
        <w:rPr>
          <w:b/>
          <w:bCs/>
          <w:color w:val="000000"/>
        </w:rPr>
        <w:t xml:space="preserve">pisane provjere </w:t>
      </w:r>
      <w:r w:rsidRPr="00892958">
        <w:rPr>
          <w:color w:val="000000"/>
        </w:rPr>
        <w:t xml:space="preserve">osnova znanja </w:t>
      </w:r>
      <w:r>
        <w:rPr>
          <w:color w:val="000000"/>
        </w:rPr>
        <w:t>iz područja ustroja sudova i sudbene vlasti - pi</w:t>
      </w:r>
      <w:r w:rsidRPr="00892958">
        <w:rPr>
          <w:bCs/>
          <w:color w:val="000000"/>
        </w:rPr>
        <w:t>san</w:t>
      </w:r>
      <w:r>
        <w:rPr>
          <w:bCs/>
          <w:color w:val="000000"/>
        </w:rPr>
        <w:t>i</w:t>
      </w:r>
      <w:r w:rsidRPr="00892958">
        <w:rPr>
          <w:bCs/>
          <w:color w:val="000000"/>
        </w:rPr>
        <w:t xml:space="preserve"> test koji se sastoji od pitanja </w:t>
      </w:r>
      <w:r>
        <w:rPr>
          <w:bCs/>
          <w:color w:val="000000"/>
        </w:rPr>
        <w:t>s</w:t>
      </w:r>
      <w:r w:rsidRPr="00892958">
        <w:rPr>
          <w:bCs/>
          <w:color w:val="000000"/>
        </w:rPr>
        <w:t xml:space="preserve"> ponuđeni</w:t>
      </w:r>
      <w:r>
        <w:rPr>
          <w:bCs/>
          <w:color w:val="000000"/>
        </w:rPr>
        <w:t>m</w:t>
      </w:r>
      <w:r w:rsidRPr="00892958">
        <w:rPr>
          <w:bCs/>
          <w:color w:val="000000"/>
        </w:rPr>
        <w:t xml:space="preserve"> odgovori</w:t>
      </w:r>
      <w:r>
        <w:rPr>
          <w:bCs/>
          <w:color w:val="000000"/>
        </w:rPr>
        <w:t>ma, a</w:t>
      </w:r>
      <w:r w:rsidRPr="00892958">
        <w:rPr>
          <w:bCs/>
          <w:color w:val="000000"/>
        </w:rPr>
        <w:t xml:space="preserve"> odgovara </w:t>
      </w:r>
      <w:r>
        <w:rPr>
          <w:bCs/>
          <w:color w:val="000000"/>
        </w:rPr>
        <w:t xml:space="preserve">se </w:t>
      </w:r>
      <w:r w:rsidRPr="00892958">
        <w:rPr>
          <w:bCs/>
          <w:color w:val="000000"/>
        </w:rPr>
        <w:t>zaokruživanjem odabranog odgovora</w:t>
      </w:r>
    </w:p>
    <w:p w:rsidR="00896884" w:rsidRPr="00692AC7" w:rsidRDefault="00896884" w:rsidP="00896884">
      <w:pPr>
        <w:spacing w:line="312" w:lineRule="atLeast"/>
        <w:jc w:val="center"/>
        <w:rPr>
          <w:bCs/>
          <w:color w:val="000000"/>
        </w:rPr>
      </w:pPr>
      <w:r w:rsidRPr="00692AC7">
        <w:rPr>
          <w:bCs/>
          <w:color w:val="000000"/>
        </w:rPr>
        <w:t>II. faza</w:t>
      </w:r>
    </w:p>
    <w:p w:rsidR="00896884" w:rsidRDefault="00896884" w:rsidP="00896884">
      <w:pPr>
        <w:spacing w:line="312" w:lineRule="atLeast"/>
        <w:jc w:val="left"/>
        <w:rPr>
          <w:bCs/>
          <w:color w:val="000000"/>
        </w:rPr>
      </w:pPr>
    </w:p>
    <w:p w:rsidR="00896884" w:rsidRPr="00892958" w:rsidRDefault="007E173C" w:rsidP="00896884">
      <w:pPr>
        <w:spacing w:line="312" w:lineRule="atLeast"/>
        <w:ind w:left="360"/>
        <w:rPr>
          <w:color w:val="000000"/>
        </w:rPr>
      </w:pPr>
      <w:r>
        <w:rPr>
          <w:b/>
          <w:bCs/>
          <w:color w:val="000000"/>
        </w:rPr>
        <w:t>2</w:t>
      </w:r>
      <w:r w:rsidR="00896884">
        <w:rPr>
          <w:b/>
          <w:bCs/>
          <w:color w:val="000000"/>
        </w:rPr>
        <w:t>.</w:t>
      </w:r>
      <w:r w:rsidR="00896884">
        <w:rPr>
          <w:b/>
          <w:bCs/>
          <w:color w:val="000000"/>
        </w:rPr>
        <w:tab/>
      </w:r>
      <w:r w:rsidR="00896884" w:rsidRPr="00892958">
        <w:rPr>
          <w:b/>
          <w:bCs/>
          <w:color w:val="000000"/>
        </w:rPr>
        <w:t xml:space="preserve">razgovor (intervju) </w:t>
      </w:r>
      <w:r w:rsidR="00896884" w:rsidRPr="00892958">
        <w:rPr>
          <w:bCs/>
          <w:color w:val="000000"/>
        </w:rPr>
        <w:t xml:space="preserve">s kandidatom o interesima, motivaciji za rad u državnoj </w:t>
      </w:r>
      <w:r w:rsidR="00896884">
        <w:rPr>
          <w:bCs/>
          <w:color w:val="000000"/>
        </w:rPr>
        <w:t xml:space="preserve"> </w:t>
      </w:r>
      <w:r w:rsidR="00896884" w:rsidRPr="00892958">
        <w:rPr>
          <w:bCs/>
          <w:color w:val="000000"/>
        </w:rPr>
        <w:t xml:space="preserve">službi i </w:t>
      </w:r>
      <w:r w:rsidR="00896884">
        <w:rPr>
          <w:bCs/>
          <w:color w:val="000000"/>
        </w:rPr>
        <w:tab/>
      </w:r>
      <w:r w:rsidR="00896884" w:rsidRPr="00892958">
        <w:rPr>
          <w:bCs/>
          <w:color w:val="000000"/>
        </w:rPr>
        <w:t>stečenom radnom iskustvu u struci te rezultatima ostvarenim u dosadašnjem radu.</w:t>
      </w:r>
    </w:p>
    <w:p w:rsidR="00896884" w:rsidRPr="004A64DE" w:rsidRDefault="00896884" w:rsidP="00F44444">
      <w:pPr>
        <w:spacing w:line="312" w:lineRule="atLeast"/>
        <w:ind w:left="36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96884" w:rsidRDefault="00896884" w:rsidP="00896884">
      <w:pPr>
        <w:spacing w:line="312" w:lineRule="atLeast"/>
        <w:ind w:left="360"/>
        <w:rPr>
          <w:color w:val="000000"/>
          <w:u w:val="single"/>
        </w:rPr>
      </w:pPr>
      <w:r w:rsidRPr="00741057">
        <w:rPr>
          <w:color w:val="000000"/>
          <w:u w:val="single"/>
        </w:rPr>
        <w:t>Pravni izvori / literatura za pripremu provjere znanja:</w:t>
      </w:r>
    </w:p>
    <w:p w:rsidR="008C4BE9" w:rsidRPr="00741057" w:rsidRDefault="008C4BE9" w:rsidP="00896884">
      <w:pPr>
        <w:spacing w:line="312" w:lineRule="atLeast"/>
        <w:ind w:left="360"/>
        <w:rPr>
          <w:color w:val="000000"/>
          <w:u w:val="single"/>
        </w:rPr>
      </w:pPr>
    </w:p>
    <w:p w:rsidR="00896884" w:rsidRDefault="00896884" w:rsidP="008C4BE9">
      <w:pPr>
        <w:pStyle w:val="tb-na18"/>
        <w:numPr>
          <w:ilvl w:val="0"/>
          <w:numId w:val="25"/>
        </w:numPr>
        <w:spacing w:before="0" w:beforeAutospacing="0" w:after="0" w:afterAutospacing="0"/>
        <w:jc w:val="left"/>
        <w:rPr>
          <w:b w:val="0"/>
          <w:bCs w:val="0"/>
          <w:sz w:val="24"/>
          <w:szCs w:val="24"/>
        </w:rPr>
      </w:pPr>
      <w:r w:rsidRPr="00741057">
        <w:rPr>
          <w:bCs w:val="0"/>
          <w:sz w:val="24"/>
          <w:szCs w:val="24"/>
        </w:rPr>
        <w:t>Sudski poslovnik</w:t>
      </w:r>
      <w:r w:rsidRPr="00741057">
        <w:rPr>
          <w:b w:val="0"/>
          <w:bCs w:val="0"/>
          <w:sz w:val="24"/>
          <w:szCs w:val="24"/>
        </w:rPr>
        <w:t xml:space="preserve">  (</w:t>
      </w:r>
      <w:r>
        <w:rPr>
          <w:b w:val="0"/>
          <w:bCs w:val="0"/>
          <w:sz w:val="24"/>
          <w:szCs w:val="24"/>
        </w:rPr>
        <w:t>„</w:t>
      </w:r>
      <w:r w:rsidRPr="00741057">
        <w:rPr>
          <w:b w:val="0"/>
          <w:bCs w:val="0"/>
          <w:sz w:val="24"/>
          <w:szCs w:val="24"/>
        </w:rPr>
        <w:t>Narodne novine</w:t>
      </w:r>
      <w:r>
        <w:rPr>
          <w:b w:val="0"/>
          <w:bCs w:val="0"/>
          <w:sz w:val="24"/>
          <w:szCs w:val="24"/>
        </w:rPr>
        <w:t>“</w:t>
      </w:r>
      <w:r w:rsidRPr="00741057">
        <w:rPr>
          <w:b w:val="0"/>
          <w:bCs w:val="0"/>
          <w:sz w:val="24"/>
          <w:szCs w:val="24"/>
        </w:rPr>
        <w:t xml:space="preserve"> broj 37/14., 49/14., 8/15., 35/15., 123/15.</w:t>
      </w:r>
      <w:r>
        <w:rPr>
          <w:b w:val="0"/>
          <w:bCs w:val="0"/>
          <w:sz w:val="24"/>
          <w:szCs w:val="24"/>
        </w:rPr>
        <w:t>,</w:t>
      </w:r>
      <w:r w:rsidRPr="00741057">
        <w:rPr>
          <w:b w:val="0"/>
          <w:bCs w:val="0"/>
          <w:sz w:val="24"/>
          <w:szCs w:val="24"/>
        </w:rPr>
        <w:t xml:space="preserve">  45/16.</w:t>
      </w:r>
      <w:r>
        <w:rPr>
          <w:b w:val="0"/>
          <w:bCs w:val="0"/>
          <w:sz w:val="24"/>
          <w:szCs w:val="24"/>
        </w:rPr>
        <w:t xml:space="preserve">,  </w:t>
      </w:r>
      <w:r w:rsidRPr="00741057">
        <w:rPr>
          <w:b w:val="0"/>
          <w:bCs w:val="0"/>
          <w:sz w:val="24"/>
          <w:szCs w:val="24"/>
        </w:rPr>
        <w:t>29/17</w:t>
      </w:r>
      <w:r>
        <w:rPr>
          <w:b w:val="0"/>
          <w:bCs w:val="0"/>
          <w:sz w:val="24"/>
          <w:szCs w:val="24"/>
        </w:rPr>
        <w:t>.</w:t>
      </w:r>
      <w:r w:rsidRPr="00741057">
        <w:rPr>
          <w:b w:val="0"/>
          <w:bCs w:val="0"/>
          <w:sz w:val="24"/>
          <w:szCs w:val="24"/>
        </w:rPr>
        <w:t>, 33/17., 34/17., 57/17</w:t>
      </w:r>
      <w:r>
        <w:rPr>
          <w:b w:val="0"/>
          <w:bCs w:val="0"/>
          <w:sz w:val="24"/>
          <w:szCs w:val="24"/>
        </w:rPr>
        <w:t>.</w:t>
      </w:r>
      <w:r w:rsidRPr="00741057">
        <w:rPr>
          <w:b w:val="0"/>
          <w:bCs w:val="0"/>
          <w:sz w:val="24"/>
          <w:szCs w:val="24"/>
        </w:rPr>
        <w:t xml:space="preserve">) </w:t>
      </w:r>
      <w:r>
        <w:rPr>
          <w:b w:val="0"/>
          <w:bCs w:val="0"/>
          <w:sz w:val="24"/>
          <w:szCs w:val="24"/>
        </w:rPr>
        <w:t xml:space="preserve"> - vidi na web stranici Vrhovnog suda RH </w:t>
      </w:r>
    </w:p>
    <w:p w:rsidR="004A64DE" w:rsidRDefault="004A64DE" w:rsidP="00F44444">
      <w:pPr>
        <w:spacing w:line="312" w:lineRule="atLeast"/>
        <w:ind w:left="360"/>
        <w:jc w:val="center"/>
        <w:rPr>
          <w:b/>
        </w:rPr>
      </w:pPr>
    </w:p>
    <w:p w:rsidR="00741057" w:rsidRDefault="0037408C" w:rsidP="00F44444">
      <w:pPr>
        <w:spacing w:line="312" w:lineRule="atLeast"/>
        <w:ind w:left="360"/>
        <w:jc w:val="center"/>
        <w:rPr>
          <w:b/>
        </w:rPr>
      </w:pPr>
      <w:r w:rsidRPr="0037408C">
        <w:rPr>
          <w:b/>
        </w:rPr>
        <w:t>I</w:t>
      </w:r>
      <w:r w:rsidR="009179C2">
        <w:rPr>
          <w:b/>
        </w:rPr>
        <w:t>V</w:t>
      </w:r>
      <w:r w:rsidRPr="0037408C">
        <w:rPr>
          <w:b/>
        </w:rPr>
        <w:t>.</w:t>
      </w:r>
    </w:p>
    <w:p w:rsidR="00692AC7" w:rsidRPr="0037408C" w:rsidRDefault="00692AC7" w:rsidP="00F44444">
      <w:pPr>
        <w:spacing w:line="312" w:lineRule="atLeast"/>
        <w:ind w:left="360"/>
        <w:jc w:val="center"/>
        <w:rPr>
          <w:b/>
        </w:rPr>
      </w:pPr>
    </w:p>
    <w:p w:rsidR="007B40A0" w:rsidRDefault="007B40A0" w:rsidP="00F44444">
      <w:pPr>
        <w:spacing w:line="312" w:lineRule="atLeast"/>
        <w:ind w:left="360"/>
        <w:jc w:val="center"/>
        <w:rPr>
          <w:b/>
          <w:bCs/>
          <w:color w:val="000000"/>
        </w:rPr>
      </w:pPr>
      <w:r w:rsidRPr="00741057">
        <w:rPr>
          <w:b/>
          <w:bCs/>
          <w:color w:val="000000"/>
        </w:rPr>
        <w:t xml:space="preserve"> UPUTE I PRAVILA O TESTIRANJU KANDIDATA</w:t>
      </w:r>
    </w:p>
    <w:p w:rsidR="00B81D3D" w:rsidRPr="00741057" w:rsidRDefault="00B81D3D" w:rsidP="00F44444">
      <w:pPr>
        <w:spacing w:line="312" w:lineRule="atLeast"/>
        <w:ind w:left="360"/>
        <w:jc w:val="center"/>
        <w:rPr>
          <w:b/>
          <w:bCs/>
          <w:color w:val="000000"/>
        </w:rPr>
      </w:pPr>
    </w:p>
    <w:p w:rsidR="007E173C" w:rsidRDefault="007E173C" w:rsidP="00F44444">
      <w:pPr>
        <w:spacing w:line="312" w:lineRule="atLeast"/>
        <w:rPr>
          <w:bCs/>
          <w:color w:val="000000"/>
        </w:rPr>
      </w:pPr>
      <w:r>
        <w:rPr>
          <w:bCs/>
          <w:color w:val="000000"/>
        </w:rPr>
        <w:t xml:space="preserve">Upute i pravila o testiranju objavljena su na web stranici Vrhovnog suda Republike Hrvatske 25. srpnja 2018., link: </w:t>
      </w:r>
      <w:hyperlink r:id="rId12" w:history="1">
        <w:r w:rsidRPr="00BF74CC">
          <w:rPr>
            <w:rStyle w:val="Hiperveza"/>
            <w:bCs/>
          </w:rPr>
          <w:t>http://www.vsrh.hr/custompages/static/HRV/files/2018dok/Natjecaji-Oglasi/VSRH-20180725-OGLAS_upisnic-2-odr_UPUTEotestiranju-OPISposlova.pdf</w:t>
        </w:r>
      </w:hyperlink>
    </w:p>
    <w:p w:rsidR="007E173C" w:rsidRDefault="007E173C" w:rsidP="00F44444">
      <w:pPr>
        <w:spacing w:line="312" w:lineRule="atLeast"/>
        <w:rPr>
          <w:bCs/>
          <w:color w:val="000000"/>
        </w:rPr>
      </w:pPr>
    </w:p>
    <w:p w:rsidR="007E173C" w:rsidRDefault="007E173C" w:rsidP="00F44444">
      <w:pPr>
        <w:spacing w:line="312" w:lineRule="atLeast"/>
        <w:rPr>
          <w:bCs/>
          <w:color w:val="000000"/>
        </w:rPr>
      </w:pPr>
    </w:p>
    <w:p w:rsidR="008C4BE9" w:rsidRDefault="007E173C" w:rsidP="00F44444">
      <w:pPr>
        <w:spacing w:line="312" w:lineRule="atLeast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042390" w:rsidRDefault="00042390" w:rsidP="00042390">
      <w:pPr>
        <w:spacing w:line="276" w:lineRule="auto"/>
        <w:rPr>
          <w:bCs/>
          <w:color w:val="000000"/>
        </w:rPr>
      </w:pPr>
    </w:p>
    <w:p w:rsidR="00042390" w:rsidRDefault="00042390" w:rsidP="00042390">
      <w:pPr>
        <w:spacing w:line="312" w:lineRule="atLeast"/>
        <w:ind w:left="360"/>
        <w:rPr>
          <w:bCs/>
          <w:color w:val="000000"/>
        </w:rPr>
      </w:pPr>
    </w:p>
    <w:p w:rsidR="00827122" w:rsidRDefault="00827122" w:rsidP="00827122">
      <w:pPr>
        <w:spacing w:line="276" w:lineRule="auto"/>
        <w:rPr>
          <w:bCs/>
          <w:color w:val="000000"/>
        </w:rPr>
      </w:pPr>
    </w:p>
    <w:p w:rsidR="00D6365D" w:rsidRPr="00C13DA8" w:rsidRDefault="00D6365D" w:rsidP="00F44444">
      <w:pPr>
        <w:spacing w:line="312" w:lineRule="atLeast"/>
        <w:rPr>
          <w:bCs/>
          <w:color w:val="000000"/>
        </w:rPr>
      </w:pP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892958">
        <w:rPr>
          <w:bCs/>
          <w:color w:val="000000"/>
        </w:rPr>
        <w:tab/>
      </w:r>
      <w:r w:rsidRPr="00C13DA8">
        <w:rPr>
          <w:bCs/>
          <w:color w:val="000000"/>
        </w:rPr>
        <w:t xml:space="preserve">Komisija za provedbu </w:t>
      </w:r>
      <w:r w:rsidR="00FC3C08">
        <w:rPr>
          <w:bCs/>
          <w:color w:val="000000"/>
        </w:rPr>
        <w:t>oglasa</w:t>
      </w:r>
    </w:p>
    <w:p w:rsidR="00ED267B" w:rsidRPr="00C13DA8" w:rsidRDefault="00ED267B" w:rsidP="0060797E">
      <w:pPr>
        <w:spacing w:line="312" w:lineRule="atLeast"/>
        <w:rPr>
          <w:bCs/>
          <w:color w:val="000000"/>
        </w:rPr>
      </w:pP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  <w:r w:rsidRPr="00C13DA8">
        <w:rPr>
          <w:bCs/>
          <w:color w:val="000000"/>
        </w:rPr>
        <w:tab/>
      </w:r>
    </w:p>
    <w:sectPr w:rsidR="00ED267B" w:rsidRPr="00C13DA8" w:rsidSect="006671A2">
      <w:headerReference w:type="default" r:id="rId13"/>
      <w:pgSz w:w="11906" w:h="16838"/>
      <w:pgMar w:top="1418" w:right="1134" w:bottom="1418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AB" w:rsidRDefault="00C823AB" w:rsidP="008E1C0F">
      <w:r>
        <w:separator/>
      </w:r>
    </w:p>
  </w:endnote>
  <w:endnote w:type="continuationSeparator" w:id="0">
    <w:p w:rsidR="00C823AB" w:rsidRDefault="00C823AB" w:rsidP="008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AB" w:rsidRDefault="00C823AB" w:rsidP="008E1C0F">
      <w:r>
        <w:separator/>
      </w:r>
    </w:p>
  </w:footnote>
  <w:footnote w:type="continuationSeparator" w:id="0">
    <w:p w:rsidR="00C823AB" w:rsidRDefault="00C823AB" w:rsidP="008E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71D" w:rsidRDefault="009F371D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7E173C">
      <w:rPr>
        <w:noProof/>
      </w:rPr>
      <w:t>2</w:t>
    </w:r>
    <w:r>
      <w:fldChar w:fldCharType="end"/>
    </w:r>
  </w:p>
  <w:p w:rsidR="009F371D" w:rsidRDefault="009F371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96B"/>
    <w:multiLevelType w:val="hybridMultilevel"/>
    <w:tmpl w:val="9B408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B4"/>
    <w:multiLevelType w:val="hybridMultilevel"/>
    <w:tmpl w:val="5FD84E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73E96"/>
    <w:multiLevelType w:val="hybridMultilevel"/>
    <w:tmpl w:val="BF523318"/>
    <w:lvl w:ilvl="0" w:tplc="BBB6E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D30AD"/>
    <w:multiLevelType w:val="hybridMultilevel"/>
    <w:tmpl w:val="151C5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F08CC"/>
    <w:multiLevelType w:val="hybridMultilevel"/>
    <w:tmpl w:val="0D2A6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14B22"/>
    <w:multiLevelType w:val="hybridMultilevel"/>
    <w:tmpl w:val="4AFC2156"/>
    <w:lvl w:ilvl="0" w:tplc="75BC4C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54294"/>
    <w:multiLevelType w:val="hybridMultilevel"/>
    <w:tmpl w:val="C96A6F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A6E0B"/>
    <w:multiLevelType w:val="multilevel"/>
    <w:tmpl w:val="D798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435070"/>
    <w:multiLevelType w:val="hybridMultilevel"/>
    <w:tmpl w:val="63E273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675A4"/>
    <w:multiLevelType w:val="hybridMultilevel"/>
    <w:tmpl w:val="B050719A"/>
    <w:lvl w:ilvl="0" w:tplc="C67893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134C5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A0751"/>
    <w:multiLevelType w:val="hybridMultilevel"/>
    <w:tmpl w:val="D78816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748E5"/>
    <w:multiLevelType w:val="hybridMultilevel"/>
    <w:tmpl w:val="E076CB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43E5C"/>
    <w:multiLevelType w:val="hybridMultilevel"/>
    <w:tmpl w:val="5ADC02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C74F8"/>
    <w:multiLevelType w:val="hybridMultilevel"/>
    <w:tmpl w:val="42B8DC6A"/>
    <w:lvl w:ilvl="0" w:tplc="A5E01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31574"/>
    <w:multiLevelType w:val="hybridMultilevel"/>
    <w:tmpl w:val="E7C619D8"/>
    <w:lvl w:ilvl="0" w:tplc="2302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510CF"/>
    <w:multiLevelType w:val="hybridMultilevel"/>
    <w:tmpl w:val="E7C619D8"/>
    <w:lvl w:ilvl="0" w:tplc="23024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93785"/>
    <w:multiLevelType w:val="hybridMultilevel"/>
    <w:tmpl w:val="E91A16C6"/>
    <w:lvl w:ilvl="0" w:tplc="0EAE67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E1AC5"/>
    <w:multiLevelType w:val="hybridMultilevel"/>
    <w:tmpl w:val="C46E4038"/>
    <w:lvl w:ilvl="0" w:tplc="8E6C65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04985"/>
    <w:multiLevelType w:val="hybridMultilevel"/>
    <w:tmpl w:val="F90E4792"/>
    <w:lvl w:ilvl="0" w:tplc="393AEE8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6448D"/>
    <w:multiLevelType w:val="hybridMultilevel"/>
    <w:tmpl w:val="1B0A91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96F55"/>
    <w:multiLevelType w:val="hybridMultilevel"/>
    <w:tmpl w:val="CC324F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4F4201B"/>
    <w:multiLevelType w:val="multilevel"/>
    <w:tmpl w:val="B5F4D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9B2C7B"/>
    <w:multiLevelType w:val="hybridMultilevel"/>
    <w:tmpl w:val="4AFC2156"/>
    <w:lvl w:ilvl="0" w:tplc="75BC4C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5FA3E40"/>
    <w:multiLevelType w:val="hybridMultilevel"/>
    <w:tmpl w:val="F5BCD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87A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F1262"/>
    <w:multiLevelType w:val="hybridMultilevel"/>
    <w:tmpl w:val="DB980BBC"/>
    <w:lvl w:ilvl="0" w:tplc="674C6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C6922"/>
    <w:multiLevelType w:val="hybridMultilevel"/>
    <w:tmpl w:val="FF5620F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A0293"/>
    <w:multiLevelType w:val="hybridMultilevel"/>
    <w:tmpl w:val="4AFC2156"/>
    <w:lvl w:ilvl="0" w:tplc="75BC4C8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8"/>
  </w:num>
  <w:num w:numId="5">
    <w:abstractNumId w:val="26"/>
  </w:num>
  <w:num w:numId="6">
    <w:abstractNumId w:val="22"/>
  </w:num>
  <w:num w:numId="7">
    <w:abstractNumId w:val="5"/>
  </w:num>
  <w:num w:numId="8">
    <w:abstractNumId w:val="6"/>
  </w:num>
  <w:num w:numId="9">
    <w:abstractNumId w:val="25"/>
  </w:num>
  <w:num w:numId="10">
    <w:abstractNumId w:val="23"/>
  </w:num>
  <w:num w:numId="11">
    <w:abstractNumId w:val="20"/>
  </w:num>
  <w:num w:numId="12">
    <w:abstractNumId w:val="10"/>
  </w:num>
  <w:num w:numId="13">
    <w:abstractNumId w:val="1"/>
  </w:num>
  <w:num w:numId="14">
    <w:abstractNumId w:val="14"/>
  </w:num>
  <w:num w:numId="15">
    <w:abstractNumId w:val="24"/>
  </w:num>
  <w:num w:numId="16">
    <w:abstractNumId w:val="9"/>
  </w:num>
  <w:num w:numId="17">
    <w:abstractNumId w:val="13"/>
  </w:num>
  <w:num w:numId="18">
    <w:abstractNumId w:val="18"/>
  </w:num>
  <w:num w:numId="19">
    <w:abstractNumId w:val="0"/>
  </w:num>
  <w:num w:numId="20">
    <w:abstractNumId w:val="3"/>
  </w:num>
  <w:num w:numId="21">
    <w:abstractNumId w:val="15"/>
  </w:num>
  <w:num w:numId="22">
    <w:abstractNumId w:val="17"/>
  </w:num>
  <w:num w:numId="23">
    <w:abstractNumId w:val="19"/>
  </w:num>
  <w:num w:numId="24">
    <w:abstractNumId w:val="11"/>
  </w:num>
  <w:num w:numId="25">
    <w:abstractNumId w:val="2"/>
  </w:num>
  <w:num w:numId="26">
    <w:abstractNumId w:val="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52"/>
    <w:rsid w:val="00024EC7"/>
    <w:rsid w:val="000304A2"/>
    <w:rsid w:val="00040808"/>
    <w:rsid w:val="00042390"/>
    <w:rsid w:val="00053979"/>
    <w:rsid w:val="00063651"/>
    <w:rsid w:val="00075A58"/>
    <w:rsid w:val="00092317"/>
    <w:rsid w:val="0009608A"/>
    <w:rsid w:val="000B2CD9"/>
    <w:rsid w:val="000B58F7"/>
    <w:rsid w:val="000B6073"/>
    <w:rsid w:val="000C069D"/>
    <w:rsid w:val="000C7320"/>
    <w:rsid w:val="000D22DC"/>
    <w:rsid w:val="000D797A"/>
    <w:rsid w:val="000E2AB4"/>
    <w:rsid w:val="000F7CAC"/>
    <w:rsid w:val="00103F03"/>
    <w:rsid w:val="00107767"/>
    <w:rsid w:val="00111951"/>
    <w:rsid w:val="00111F4A"/>
    <w:rsid w:val="00127225"/>
    <w:rsid w:val="00133B61"/>
    <w:rsid w:val="00137672"/>
    <w:rsid w:val="00142A95"/>
    <w:rsid w:val="001522C9"/>
    <w:rsid w:val="001548E5"/>
    <w:rsid w:val="0015494B"/>
    <w:rsid w:val="00187C3A"/>
    <w:rsid w:val="00187E59"/>
    <w:rsid w:val="00191FE2"/>
    <w:rsid w:val="00197996"/>
    <w:rsid w:val="001B4466"/>
    <w:rsid w:val="001B523D"/>
    <w:rsid w:val="001B67E3"/>
    <w:rsid w:val="001D4BFF"/>
    <w:rsid w:val="001E1114"/>
    <w:rsid w:val="001E2840"/>
    <w:rsid w:val="001F0F8D"/>
    <w:rsid w:val="001F349F"/>
    <w:rsid w:val="00200DE1"/>
    <w:rsid w:val="0020381C"/>
    <w:rsid w:val="00220494"/>
    <w:rsid w:val="00223353"/>
    <w:rsid w:val="002264D1"/>
    <w:rsid w:val="00230BAE"/>
    <w:rsid w:val="00236106"/>
    <w:rsid w:val="002377A2"/>
    <w:rsid w:val="00244946"/>
    <w:rsid w:val="00244D03"/>
    <w:rsid w:val="00251F75"/>
    <w:rsid w:val="00260EBE"/>
    <w:rsid w:val="00261E08"/>
    <w:rsid w:val="00281051"/>
    <w:rsid w:val="0028139B"/>
    <w:rsid w:val="002D0CD2"/>
    <w:rsid w:val="002D371B"/>
    <w:rsid w:val="002E00E4"/>
    <w:rsid w:val="00301301"/>
    <w:rsid w:val="00303288"/>
    <w:rsid w:val="00304B0D"/>
    <w:rsid w:val="00315CF2"/>
    <w:rsid w:val="0032145C"/>
    <w:rsid w:val="00321EE7"/>
    <w:rsid w:val="0033797E"/>
    <w:rsid w:val="00351046"/>
    <w:rsid w:val="00355D4D"/>
    <w:rsid w:val="003623E3"/>
    <w:rsid w:val="0037408C"/>
    <w:rsid w:val="00383081"/>
    <w:rsid w:val="003A3197"/>
    <w:rsid w:val="003D6B55"/>
    <w:rsid w:val="003E72AA"/>
    <w:rsid w:val="003F37D5"/>
    <w:rsid w:val="004010F5"/>
    <w:rsid w:val="0040413F"/>
    <w:rsid w:val="0040429B"/>
    <w:rsid w:val="0040663F"/>
    <w:rsid w:val="00415FF5"/>
    <w:rsid w:val="00431616"/>
    <w:rsid w:val="00432E5F"/>
    <w:rsid w:val="00436616"/>
    <w:rsid w:val="00437CFD"/>
    <w:rsid w:val="0044019C"/>
    <w:rsid w:val="0044532B"/>
    <w:rsid w:val="00466B3F"/>
    <w:rsid w:val="0047264E"/>
    <w:rsid w:val="00477047"/>
    <w:rsid w:val="004855D6"/>
    <w:rsid w:val="00487CF3"/>
    <w:rsid w:val="004950B7"/>
    <w:rsid w:val="004A331F"/>
    <w:rsid w:val="004A4A0B"/>
    <w:rsid w:val="004A4FEA"/>
    <w:rsid w:val="004A64DE"/>
    <w:rsid w:val="004A7775"/>
    <w:rsid w:val="004C509F"/>
    <w:rsid w:val="004C69CE"/>
    <w:rsid w:val="004D0DA1"/>
    <w:rsid w:val="004D77D5"/>
    <w:rsid w:val="0050591F"/>
    <w:rsid w:val="0050641B"/>
    <w:rsid w:val="00513DB7"/>
    <w:rsid w:val="00531744"/>
    <w:rsid w:val="00532B0F"/>
    <w:rsid w:val="005402B6"/>
    <w:rsid w:val="005521D4"/>
    <w:rsid w:val="00581656"/>
    <w:rsid w:val="005B4502"/>
    <w:rsid w:val="005D7372"/>
    <w:rsid w:val="005D7905"/>
    <w:rsid w:val="005E0BC5"/>
    <w:rsid w:val="00605B0B"/>
    <w:rsid w:val="006070B0"/>
    <w:rsid w:val="0060797E"/>
    <w:rsid w:val="00615C49"/>
    <w:rsid w:val="0061758D"/>
    <w:rsid w:val="00623628"/>
    <w:rsid w:val="00643CFE"/>
    <w:rsid w:val="0064559D"/>
    <w:rsid w:val="00653403"/>
    <w:rsid w:val="00665D26"/>
    <w:rsid w:val="006671A2"/>
    <w:rsid w:val="00670BD9"/>
    <w:rsid w:val="00680F31"/>
    <w:rsid w:val="006859D4"/>
    <w:rsid w:val="00691B66"/>
    <w:rsid w:val="00692AC7"/>
    <w:rsid w:val="006A0842"/>
    <w:rsid w:val="006A17DB"/>
    <w:rsid w:val="006A4F58"/>
    <w:rsid w:val="006D6736"/>
    <w:rsid w:val="006E5424"/>
    <w:rsid w:val="00700AD3"/>
    <w:rsid w:val="00720093"/>
    <w:rsid w:val="00720348"/>
    <w:rsid w:val="007272C5"/>
    <w:rsid w:val="00730664"/>
    <w:rsid w:val="0073163F"/>
    <w:rsid w:val="00731A0B"/>
    <w:rsid w:val="00741057"/>
    <w:rsid w:val="0074263B"/>
    <w:rsid w:val="00751FB1"/>
    <w:rsid w:val="00755B9E"/>
    <w:rsid w:val="00761D13"/>
    <w:rsid w:val="00770596"/>
    <w:rsid w:val="007770DE"/>
    <w:rsid w:val="00787F14"/>
    <w:rsid w:val="007B1744"/>
    <w:rsid w:val="007B40A0"/>
    <w:rsid w:val="007C6CC5"/>
    <w:rsid w:val="007D2617"/>
    <w:rsid w:val="007D680F"/>
    <w:rsid w:val="007E01A8"/>
    <w:rsid w:val="007E173C"/>
    <w:rsid w:val="007F7563"/>
    <w:rsid w:val="008115EE"/>
    <w:rsid w:val="00826B9C"/>
    <w:rsid w:val="00827122"/>
    <w:rsid w:val="00836339"/>
    <w:rsid w:val="00840C65"/>
    <w:rsid w:val="00843FAA"/>
    <w:rsid w:val="008441CF"/>
    <w:rsid w:val="00847B99"/>
    <w:rsid w:val="008623FA"/>
    <w:rsid w:val="00864382"/>
    <w:rsid w:val="00872629"/>
    <w:rsid w:val="008761A7"/>
    <w:rsid w:val="00891868"/>
    <w:rsid w:val="00892958"/>
    <w:rsid w:val="00896884"/>
    <w:rsid w:val="008A3C37"/>
    <w:rsid w:val="008A5953"/>
    <w:rsid w:val="008A5D52"/>
    <w:rsid w:val="008B088E"/>
    <w:rsid w:val="008B3EF8"/>
    <w:rsid w:val="008C3078"/>
    <w:rsid w:val="008C4BE9"/>
    <w:rsid w:val="008E1C0F"/>
    <w:rsid w:val="008E1CE8"/>
    <w:rsid w:val="008E501F"/>
    <w:rsid w:val="009179C2"/>
    <w:rsid w:val="009367ED"/>
    <w:rsid w:val="00951A53"/>
    <w:rsid w:val="009617A2"/>
    <w:rsid w:val="00970C76"/>
    <w:rsid w:val="00993429"/>
    <w:rsid w:val="009A56B3"/>
    <w:rsid w:val="009B20B7"/>
    <w:rsid w:val="009B5DFE"/>
    <w:rsid w:val="009C0E69"/>
    <w:rsid w:val="009C434C"/>
    <w:rsid w:val="009D3426"/>
    <w:rsid w:val="009D6B7C"/>
    <w:rsid w:val="009E71AC"/>
    <w:rsid w:val="009F371D"/>
    <w:rsid w:val="00A12547"/>
    <w:rsid w:val="00A32EDF"/>
    <w:rsid w:val="00A352DA"/>
    <w:rsid w:val="00A357EA"/>
    <w:rsid w:val="00A4297D"/>
    <w:rsid w:val="00A51BBD"/>
    <w:rsid w:val="00A573EB"/>
    <w:rsid w:val="00A618BD"/>
    <w:rsid w:val="00A72244"/>
    <w:rsid w:val="00A7482E"/>
    <w:rsid w:val="00A81ECC"/>
    <w:rsid w:val="00A831AF"/>
    <w:rsid w:val="00A933C2"/>
    <w:rsid w:val="00AB09B8"/>
    <w:rsid w:val="00AB35A2"/>
    <w:rsid w:val="00AC4574"/>
    <w:rsid w:val="00AD1258"/>
    <w:rsid w:val="00AD1C32"/>
    <w:rsid w:val="00AD7FBF"/>
    <w:rsid w:val="00AE3373"/>
    <w:rsid w:val="00AE5621"/>
    <w:rsid w:val="00AE6B4B"/>
    <w:rsid w:val="00AF5151"/>
    <w:rsid w:val="00B003C2"/>
    <w:rsid w:val="00B07CBB"/>
    <w:rsid w:val="00B217C6"/>
    <w:rsid w:val="00B401EA"/>
    <w:rsid w:val="00B4151F"/>
    <w:rsid w:val="00B56EA9"/>
    <w:rsid w:val="00B57F8A"/>
    <w:rsid w:val="00B70B94"/>
    <w:rsid w:val="00B81D3D"/>
    <w:rsid w:val="00B95303"/>
    <w:rsid w:val="00BB0C93"/>
    <w:rsid w:val="00BB6340"/>
    <w:rsid w:val="00BC35A6"/>
    <w:rsid w:val="00BC4718"/>
    <w:rsid w:val="00BD451F"/>
    <w:rsid w:val="00BF07C0"/>
    <w:rsid w:val="00BF2AC3"/>
    <w:rsid w:val="00C0083E"/>
    <w:rsid w:val="00C0609A"/>
    <w:rsid w:val="00C06B0A"/>
    <w:rsid w:val="00C13DA8"/>
    <w:rsid w:val="00C16F1D"/>
    <w:rsid w:val="00C20B3B"/>
    <w:rsid w:val="00C249E8"/>
    <w:rsid w:val="00C41370"/>
    <w:rsid w:val="00C64DD9"/>
    <w:rsid w:val="00C66F3E"/>
    <w:rsid w:val="00C70188"/>
    <w:rsid w:val="00C823AB"/>
    <w:rsid w:val="00C84E29"/>
    <w:rsid w:val="00C87496"/>
    <w:rsid w:val="00C91757"/>
    <w:rsid w:val="00C927C5"/>
    <w:rsid w:val="00C929A0"/>
    <w:rsid w:val="00C9483C"/>
    <w:rsid w:val="00C97176"/>
    <w:rsid w:val="00CA0408"/>
    <w:rsid w:val="00CA7CF2"/>
    <w:rsid w:val="00CB2927"/>
    <w:rsid w:val="00CB5352"/>
    <w:rsid w:val="00CC5B12"/>
    <w:rsid w:val="00CC7EF4"/>
    <w:rsid w:val="00CD34A7"/>
    <w:rsid w:val="00CD6821"/>
    <w:rsid w:val="00CE3672"/>
    <w:rsid w:val="00CF196F"/>
    <w:rsid w:val="00CF2532"/>
    <w:rsid w:val="00D13D49"/>
    <w:rsid w:val="00D220A9"/>
    <w:rsid w:val="00D25F1C"/>
    <w:rsid w:val="00D26658"/>
    <w:rsid w:val="00D319D9"/>
    <w:rsid w:val="00D574D4"/>
    <w:rsid w:val="00D6365D"/>
    <w:rsid w:val="00D67982"/>
    <w:rsid w:val="00D82213"/>
    <w:rsid w:val="00D837ED"/>
    <w:rsid w:val="00DA3089"/>
    <w:rsid w:val="00DB113A"/>
    <w:rsid w:val="00DC6A5E"/>
    <w:rsid w:val="00DD118A"/>
    <w:rsid w:val="00DD4E3B"/>
    <w:rsid w:val="00DF0B3D"/>
    <w:rsid w:val="00E00AC7"/>
    <w:rsid w:val="00E02400"/>
    <w:rsid w:val="00E263AC"/>
    <w:rsid w:val="00E2727D"/>
    <w:rsid w:val="00E3043A"/>
    <w:rsid w:val="00E312BC"/>
    <w:rsid w:val="00E416C5"/>
    <w:rsid w:val="00E45232"/>
    <w:rsid w:val="00E6288D"/>
    <w:rsid w:val="00E71867"/>
    <w:rsid w:val="00E75688"/>
    <w:rsid w:val="00E77F00"/>
    <w:rsid w:val="00E80A7D"/>
    <w:rsid w:val="00E92D16"/>
    <w:rsid w:val="00EC0A5C"/>
    <w:rsid w:val="00EC1D49"/>
    <w:rsid w:val="00EC3BB3"/>
    <w:rsid w:val="00EC7AA2"/>
    <w:rsid w:val="00ED267B"/>
    <w:rsid w:val="00ED7AE0"/>
    <w:rsid w:val="00EF4471"/>
    <w:rsid w:val="00F21067"/>
    <w:rsid w:val="00F36795"/>
    <w:rsid w:val="00F36EA6"/>
    <w:rsid w:val="00F42942"/>
    <w:rsid w:val="00F44444"/>
    <w:rsid w:val="00F479E9"/>
    <w:rsid w:val="00F51481"/>
    <w:rsid w:val="00F55039"/>
    <w:rsid w:val="00F61D5E"/>
    <w:rsid w:val="00F75D84"/>
    <w:rsid w:val="00FA55D1"/>
    <w:rsid w:val="00FB5456"/>
    <w:rsid w:val="00FB7DD5"/>
    <w:rsid w:val="00FC3C08"/>
    <w:rsid w:val="00FC4DFF"/>
    <w:rsid w:val="00FE1305"/>
    <w:rsid w:val="00FE1BB8"/>
    <w:rsid w:val="00FE5690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290D3"/>
  <w15:docId w15:val="{9FFA14EB-2878-4F98-8DC2-592B48E3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BAE"/>
    <w:pPr>
      <w:jc w:val="both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A5D52"/>
    <w:pPr>
      <w:spacing w:before="100" w:beforeAutospacing="1" w:after="100" w:afterAutospacing="1"/>
      <w:jc w:val="left"/>
    </w:pPr>
    <w:rPr>
      <w:color w:val="000000"/>
    </w:rPr>
  </w:style>
  <w:style w:type="paragraph" w:customStyle="1" w:styleId="style1">
    <w:name w:val="style1"/>
    <w:basedOn w:val="Normal"/>
    <w:rsid w:val="008A5D52"/>
    <w:pPr>
      <w:spacing w:before="100" w:beforeAutospacing="1" w:after="100" w:afterAutospacing="1"/>
      <w:jc w:val="left"/>
    </w:pPr>
    <w:rPr>
      <w:color w:val="000000"/>
    </w:rPr>
  </w:style>
  <w:style w:type="character" w:styleId="Naglaeno">
    <w:name w:val="Strong"/>
    <w:qFormat/>
    <w:rsid w:val="008A5D52"/>
    <w:rPr>
      <w:b/>
      <w:bCs/>
    </w:rPr>
  </w:style>
  <w:style w:type="paragraph" w:styleId="Tekstbalonia">
    <w:name w:val="Balloon Text"/>
    <w:basedOn w:val="Normal"/>
    <w:semiHidden/>
    <w:rsid w:val="008A5D5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8E1C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link w:val="Zaglavlje"/>
    <w:uiPriority w:val="99"/>
    <w:rsid w:val="008E1C0F"/>
    <w:rPr>
      <w:sz w:val="24"/>
      <w:szCs w:val="24"/>
    </w:rPr>
  </w:style>
  <w:style w:type="paragraph" w:styleId="Podnoje">
    <w:name w:val="footer"/>
    <w:basedOn w:val="Normal"/>
    <w:link w:val="PodnojeChar"/>
    <w:rsid w:val="008E1C0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8E1C0F"/>
    <w:rPr>
      <w:sz w:val="24"/>
      <w:szCs w:val="24"/>
    </w:rPr>
  </w:style>
  <w:style w:type="character" w:styleId="Hiperveza">
    <w:name w:val="Hyperlink"/>
    <w:rsid w:val="00BB0C9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7047"/>
    <w:pPr>
      <w:ind w:left="720"/>
      <w:contextualSpacing/>
    </w:pPr>
  </w:style>
  <w:style w:type="paragraph" w:customStyle="1" w:styleId="tb-na18">
    <w:name w:val="tb-na18"/>
    <w:basedOn w:val="Normal"/>
    <w:rsid w:val="00741057"/>
    <w:pPr>
      <w:spacing w:before="100" w:beforeAutospacing="1" w:after="100" w:afterAutospacing="1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srh.hr/custompages/static/HRV/files/2018dok/Natjecaji-Oglasi/VSRH-20180725-OGLAS_upisnic-2-odr_UPUTEotestiranju-OPISposlo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rh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z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a.gov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52E4F-1938-4898-98CA-82933440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Vrhovni sud republike Hrvatske</Company>
  <LinksUpToDate>false</LinksUpToDate>
  <CharactersWithSpaces>3030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http://www.vsrh.hr/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Mirjana Mlinaric</dc:creator>
  <cp:lastModifiedBy>Mlinarić, Mirjana</cp:lastModifiedBy>
  <cp:revision>2</cp:revision>
  <cp:lastPrinted>2018-07-18T11:04:00Z</cp:lastPrinted>
  <dcterms:created xsi:type="dcterms:W3CDTF">2018-09-17T11:32:00Z</dcterms:created>
  <dcterms:modified xsi:type="dcterms:W3CDTF">2018-09-17T11:32:00Z</dcterms:modified>
</cp:coreProperties>
</file>